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81" w:rsidRPr="00A5086B" w:rsidRDefault="00CA0981">
      <w:pPr>
        <w:pStyle w:val="1"/>
        <w:shd w:val="clear" w:color="auto" w:fill="auto"/>
        <w:ind w:right="-433"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184011" w:rsidRDefault="00184011" w:rsidP="00184011">
      <w:pPr>
        <w:pStyle w:val="1"/>
        <w:shd w:val="clear" w:color="auto" w:fill="auto"/>
        <w:ind w:firstLine="0"/>
        <w:jc w:val="center"/>
      </w:pPr>
      <w:r w:rsidRPr="00184011">
        <w:t>АДМИНИСТРАЦИЯ</w:t>
      </w:r>
    </w:p>
    <w:p w:rsidR="00184011" w:rsidRPr="00184011" w:rsidRDefault="00184011" w:rsidP="00184011">
      <w:pPr>
        <w:pStyle w:val="1"/>
        <w:shd w:val="clear" w:color="auto" w:fill="auto"/>
        <w:ind w:firstLine="0"/>
        <w:jc w:val="center"/>
      </w:pPr>
      <w:r w:rsidRPr="00184011">
        <w:t>ГОРОДСКОГО ОКРУГА МЫТИЩИ</w:t>
      </w:r>
    </w:p>
    <w:p w:rsidR="00184011" w:rsidRPr="00184011" w:rsidRDefault="00184011" w:rsidP="00184011">
      <w:pPr>
        <w:pStyle w:val="1"/>
        <w:shd w:val="clear" w:color="auto" w:fill="auto"/>
        <w:ind w:firstLine="0"/>
        <w:jc w:val="center"/>
      </w:pPr>
      <w:r w:rsidRPr="00184011">
        <w:t>МОСКОВСКОЙ ОБЛАСТИ</w:t>
      </w:r>
    </w:p>
    <w:p w:rsidR="00184011" w:rsidRPr="00184011" w:rsidRDefault="00184011" w:rsidP="00184011">
      <w:pPr>
        <w:pStyle w:val="1"/>
        <w:shd w:val="clear" w:color="auto" w:fill="auto"/>
        <w:ind w:firstLine="0"/>
        <w:jc w:val="center"/>
      </w:pPr>
      <w:r w:rsidRPr="00184011">
        <w:t>ПОСТАНОВЛЕНИЕ</w:t>
      </w:r>
    </w:p>
    <w:p w:rsidR="00184011" w:rsidRPr="00A5086B" w:rsidRDefault="00184011" w:rsidP="00184011">
      <w:pPr>
        <w:pStyle w:val="1"/>
        <w:shd w:val="clear" w:color="auto" w:fill="auto"/>
        <w:ind w:firstLine="0"/>
        <w:jc w:val="center"/>
        <w:rPr>
          <w:sz w:val="32"/>
          <w:szCs w:val="32"/>
        </w:rPr>
      </w:pPr>
      <w:r w:rsidRPr="00184011">
        <w:t>30.11.2023 № 6265</w:t>
      </w: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p w:rsidR="00CA0981" w:rsidRPr="00A5086B" w:rsidRDefault="00CA0981">
      <w:pPr>
        <w:pStyle w:val="1"/>
        <w:shd w:val="clear" w:color="auto" w:fill="auto"/>
        <w:ind w:firstLine="0"/>
        <w:rPr>
          <w:sz w:val="32"/>
          <w:szCs w:val="32"/>
        </w:rPr>
      </w:pPr>
    </w:p>
    <w:tbl>
      <w:tblPr>
        <w:tblStyle w:val="a8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8518B3" w:rsidRPr="00A5086B" w:rsidTr="008518B3">
        <w:tc>
          <w:tcPr>
            <w:tcW w:w="4677" w:type="dxa"/>
          </w:tcPr>
          <w:p w:rsidR="008518B3" w:rsidRPr="00A5086B" w:rsidRDefault="008518B3" w:rsidP="003B5C13">
            <w:pPr>
              <w:pStyle w:val="1"/>
              <w:shd w:val="clear" w:color="auto" w:fill="auto"/>
              <w:ind w:firstLine="0"/>
              <w:jc w:val="center"/>
            </w:pPr>
            <w:r w:rsidRPr="00A5086B">
              <w:t xml:space="preserve">О подготовке и проведении </w:t>
            </w:r>
            <w:r w:rsidR="004B0C63" w:rsidRPr="00A5086B">
              <w:t xml:space="preserve">культурно-массового мероприятия </w:t>
            </w:r>
            <w:r w:rsidR="003B5C13" w:rsidRPr="00A5086B">
              <w:t xml:space="preserve">«Ледовое шоу Ильи Авербуха» </w:t>
            </w:r>
          </w:p>
        </w:tc>
      </w:tr>
    </w:tbl>
    <w:p w:rsidR="008518B3" w:rsidRDefault="008518B3" w:rsidP="008E3D07">
      <w:pPr>
        <w:pStyle w:val="1"/>
        <w:shd w:val="clear" w:color="auto" w:fill="auto"/>
        <w:ind w:firstLine="0"/>
        <w:jc w:val="center"/>
      </w:pPr>
    </w:p>
    <w:p w:rsidR="00CA0981" w:rsidRDefault="00CA0981" w:rsidP="008E3D07">
      <w:pPr>
        <w:pStyle w:val="1"/>
        <w:shd w:val="clear" w:color="auto" w:fill="auto"/>
        <w:ind w:firstLine="0"/>
        <w:jc w:val="center"/>
      </w:pPr>
    </w:p>
    <w:p w:rsidR="00CA0981" w:rsidRDefault="001E5AD0" w:rsidP="008E3D07">
      <w:pPr>
        <w:pStyle w:val="1"/>
        <w:shd w:val="clear" w:color="auto" w:fill="auto"/>
        <w:ind w:firstLine="740"/>
        <w:jc w:val="both"/>
      </w:pPr>
      <w:r>
        <w:t xml:space="preserve">В связи с </w:t>
      </w:r>
      <w:r w:rsidR="0054163C">
        <w:t xml:space="preserve">проведением </w:t>
      </w:r>
      <w:r w:rsidR="00AD42FD">
        <w:t xml:space="preserve">культурно-массового мероприятия </w:t>
      </w:r>
      <w:r w:rsidR="003B5C13" w:rsidRPr="007C13F2">
        <w:t>«</w:t>
      </w:r>
      <w:r w:rsidR="003B5C13">
        <w:t>Ледовое шоу Ильи Авербуха</w:t>
      </w:r>
      <w:r w:rsidR="003B5C13" w:rsidRPr="007C13F2">
        <w:t xml:space="preserve">» </w:t>
      </w:r>
      <w:r w:rsidR="0054163C">
        <w:t>в</w:t>
      </w:r>
      <w:r>
        <w:t xml:space="preserve"> городско</w:t>
      </w:r>
      <w:r w:rsidR="0054163C">
        <w:t>м округе</w:t>
      </w:r>
      <w:r>
        <w:t xml:space="preserve"> Мытищи, руководствуясь Устав</w:t>
      </w:r>
      <w:r w:rsidR="009837EC">
        <w:t>ом</w:t>
      </w:r>
      <w:r>
        <w:t xml:space="preserve"> </w:t>
      </w:r>
      <w:r w:rsidR="009837EC">
        <w:t>г</w:t>
      </w:r>
      <w:r>
        <w:t>ородско</w:t>
      </w:r>
      <w:r w:rsidR="009837EC">
        <w:t>го</w:t>
      </w:r>
      <w:r>
        <w:t xml:space="preserve"> округ</w:t>
      </w:r>
      <w:r w:rsidR="009837EC">
        <w:t>а</w:t>
      </w:r>
      <w:r>
        <w:t xml:space="preserve"> Мытищи Московской области,</w:t>
      </w:r>
    </w:p>
    <w:p w:rsidR="00CA0981" w:rsidRDefault="00CA0981" w:rsidP="008E3D07">
      <w:pPr>
        <w:pStyle w:val="1"/>
        <w:shd w:val="clear" w:color="auto" w:fill="auto"/>
        <w:ind w:firstLine="740"/>
        <w:jc w:val="both"/>
      </w:pPr>
    </w:p>
    <w:p w:rsidR="00CA0981" w:rsidRDefault="001E5AD0" w:rsidP="008E3D07">
      <w:pPr>
        <w:pStyle w:val="22"/>
        <w:keepNext/>
        <w:keepLines/>
        <w:shd w:val="clear" w:color="auto" w:fill="auto"/>
        <w:spacing w:after="0"/>
      </w:pPr>
      <w:bookmarkStart w:id="0" w:name="bookmark5"/>
      <w:bookmarkStart w:id="1" w:name="bookmark4"/>
      <w:r>
        <w:t>ПОСТАНОВЛЯЮ:</w:t>
      </w:r>
      <w:bookmarkEnd w:id="0"/>
      <w:bookmarkEnd w:id="1"/>
    </w:p>
    <w:p w:rsidR="00CA0981" w:rsidRDefault="00CA0981" w:rsidP="008E3D07">
      <w:pPr>
        <w:pStyle w:val="22"/>
        <w:keepNext/>
        <w:keepLines/>
        <w:shd w:val="clear" w:color="auto" w:fill="auto"/>
        <w:spacing w:after="0"/>
      </w:pPr>
    </w:p>
    <w:p w:rsidR="00AD42FD" w:rsidRPr="007C13F2" w:rsidRDefault="008448E0" w:rsidP="00AD42F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</w:pPr>
      <w:r>
        <w:t xml:space="preserve">Управлению </w:t>
      </w:r>
      <w:r w:rsidRPr="007C13F2">
        <w:t>культуры и туризма (Хозяйская И.А</w:t>
      </w:r>
      <w:r w:rsidR="00BB3B9B">
        <w:t>.</w:t>
      </w:r>
      <w:r w:rsidR="00CC78C4">
        <w:t xml:space="preserve">) </w:t>
      </w:r>
      <w:r w:rsidR="00C27200" w:rsidRPr="007C13F2">
        <w:t xml:space="preserve">подготовить </w:t>
      </w:r>
      <w:r w:rsidR="00A5086B">
        <w:t xml:space="preserve">                       </w:t>
      </w:r>
      <w:r w:rsidR="00C27200" w:rsidRPr="007C13F2">
        <w:t xml:space="preserve">и провести </w:t>
      </w:r>
      <w:r w:rsidR="00144718">
        <w:t>0</w:t>
      </w:r>
      <w:r w:rsidR="004B0C63" w:rsidRPr="007C13F2">
        <w:t>2.12.2023</w:t>
      </w:r>
      <w:r w:rsidR="00AD42FD">
        <w:t xml:space="preserve"> </w:t>
      </w:r>
      <w:r w:rsidR="003B5C13">
        <w:t xml:space="preserve">на площади перед МБУК </w:t>
      </w:r>
      <w:r w:rsidR="00331A30">
        <w:t xml:space="preserve">МДК </w:t>
      </w:r>
      <w:r w:rsidR="003B5C13">
        <w:t xml:space="preserve">«Яуза» </w:t>
      </w:r>
      <w:r w:rsidR="003B5C13" w:rsidRPr="007C13F2">
        <w:t>культурно-массовое мероприятие «</w:t>
      </w:r>
      <w:r w:rsidR="003B5C13">
        <w:t>Ледовое шоу Ильи Авербуха</w:t>
      </w:r>
      <w:r w:rsidR="003B5C13" w:rsidRPr="007C13F2">
        <w:t xml:space="preserve">» </w:t>
      </w:r>
      <w:r w:rsidR="00AD42FD">
        <w:t>согласно приложению</w:t>
      </w:r>
      <w:r w:rsidR="00A5086B">
        <w:t xml:space="preserve">                   </w:t>
      </w:r>
      <w:r w:rsidR="00AD42FD">
        <w:t xml:space="preserve"> к настоящему постановлению</w:t>
      </w:r>
      <w:r w:rsidR="00AD42FD" w:rsidRPr="007C13F2">
        <w:t xml:space="preserve">. </w:t>
      </w:r>
    </w:p>
    <w:p w:rsidR="003B5C13" w:rsidRPr="00CC78C4" w:rsidRDefault="003B5C13" w:rsidP="003B5C13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  <w:rPr>
          <w:color w:val="auto"/>
        </w:rPr>
      </w:pPr>
      <w:r w:rsidRPr="00CC78C4">
        <w:rPr>
          <w:color w:val="auto"/>
        </w:rPr>
        <w:t>МБУК «Единая дирекция парков»</w:t>
      </w:r>
      <w:r w:rsidR="00BB3B9B">
        <w:rPr>
          <w:color w:val="auto"/>
        </w:rPr>
        <w:t xml:space="preserve"> (</w:t>
      </w:r>
      <w:r w:rsidRPr="00CC78C4">
        <w:rPr>
          <w:color w:val="auto"/>
        </w:rPr>
        <w:t>Мороз</w:t>
      </w:r>
      <w:r w:rsidR="00BB3B9B">
        <w:rPr>
          <w:color w:val="auto"/>
        </w:rPr>
        <w:t xml:space="preserve"> А.А.</w:t>
      </w:r>
      <w:r w:rsidRPr="00CC78C4">
        <w:rPr>
          <w:color w:val="auto"/>
        </w:rPr>
        <w:t>) заключить муниципальный контракт с правообладателями на показ</w:t>
      </w:r>
      <w:r>
        <w:rPr>
          <w:color w:val="auto"/>
        </w:rPr>
        <w:t xml:space="preserve"> </w:t>
      </w:r>
      <w:r w:rsidRPr="00AD42FD">
        <w:rPr>
          <w:color w:val="auto"/>
        </w:rPr>
        <w:t>«Ледово</w:t>
      </w:r>
      <w:r>
        <w:rPr>
          <w:color w:val="auto"/>
        </w:rPr>
        <w:t>го</w:t>
      </w:r>
      <w:r w:rsidRPr="00AD42FD">
        <w:rPr>
          <w:color w:val="auto"/>
        </w:rPr>
        <w:t xml:space="preserve"> шоу Ильи Авербуха».</w:t>
      </w:r>
      <w:r>
        <w:rPr>
          <w:color w:val="auto"/>
        </w:rPr>
        <w:t xml:space="preserve"> </w:t>
      </w:r>
    </w:p>
    <w:p w:rsidR="003B5C13" w:rsidRPr="00CC78C4" w:rsidRDefault="003B5C13" w:rsidP="003B5C13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567"/>
        <w:jc w:val="both"/>
        <w:rPr>
          <w:color w:val="auto"/>
        </w:rPr>
      </w:pPr>
      <w:r w:rsidRPr="00CC78C4">
        <w:rPr>
          <w:color w:val="auto"/>
        </w:rPr>
        <w:t>Утвердить смету расходов на проведение культурно-массового мероприятия «Ледовое шоу Ильи Авербуха»</w:t>
      </w:r>
      <w:r w:rsidR="00BB3B9B">
        <w:rPr>
          <w:color w:val="auto"/>
        </w:rPr>
        <w:t xml:space="preserve"> (прилагается)</w:t>
      </w:r>
      <w:r w:rsidRPr="00CC78C4">
        <w:rPr>
          <w:color w:val="auto"/>
        </w:rPr>
        <w:t>.</w:t>
      </w:r>
    </w:p>
    <w:p w:rsidR="00820ABC" w:rsidRPr="00CC78C4" w:rsidRDefault="00820ABC" w:rsidP="00820ABC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567"/>
        <w:jc w:val="both"/>
        <w:rPr>
          <w:color w:val="auto"/>
        </w:rPr>
      </w:pPr>
      <w:r w:rsidRPr="00CC78C4">
        <w:rPr>
          <w:color w:val="auto"/>
        </w:rPr>
        <w:t>МБУК «Единая дирекция парков»</w:t>
      </w:r>
      <w:r w:rsidR="001129D2">
        <w:rPr>
          <w:color w:val="auto"/>
        </w:rPr>
        <w:t xml:space="preserve"> </w:t>
      </w:r>
      <w:r w:rsidR="001129D2" w:rsidRPr="00CC78C4">
        <w:rPr>
          <w:color w:val="auto"/>
        </w:rPr>
        <w:t>(Мороз</w:t>
      </w:r>
      <w:r w:rsidR="00BB3B9B">
        <w:rPr>
          <w:color w:val="auto"/>
        </w:rPr>
        <w:t xml:space="preserve"> А.А.</w:t>
      </w:r>
      <w:r w:rsidR="001129D2" w:rsidRPr="00CC78C4">
        <w:rPr>
          <w:color w:val="auto"/>
        </w:rPr>
        <w:t>)</w:t>
      </w:r>
      <w:r w:rsidRPr="00CC78C4">
        <w:rPr>
          <w:color w:val="auto"/>
        </w:rPr>
        <w:t xml:space="preserve"> </w:t>
      </w:r>
      <w:r w:rsidR="003B5C13">
        <w:rPr>
          <w:color w:val="auto"/>
        </w:rPr>
        <w:t xml:space="preserve">обеспечить </w:t>
      </w:r>
      <w:r w:rsidRPr="00CC78C4">
        <w:rPr>
          <w:color w:val="auto"/>
        </w:rPr>
        <w:t>выполн</w:t>
      </w:r>
      <w:r w:rsidR="003B5C13">
        <w:rPr>
          <w:color w:val="auto"/>
        </w:rPr>
        <w:t>ение</w:t>
      </w:r>
      <w:r w:rsidRPr="00CC78C4">
        <w:rPr>
          <w:color w:val="auto"/>
        </w:rPr>
        <w:t xml:space="preserve"> техническ</w:t>
      </w:r>
      <w:r w:rsidR="003B5C13">
        <w:rPr>
          <w:color w:val="auto"/>
        </w:rPr>
        <w:t>ого</w:t>
      </w:r>
      <w:r w:rsidRPr="00CC78C4">
        <w:rPr>
          <w:color w:val="auto"/>
        </w:rPr>
        <w:t xml:space="preserve"> бытово</w:t>
      </w:r>
      <w:r w:rsidR="003B5C13">
        <w:rPr>
          <w:color w:val="auto"/>
        </w:rPr>
        <w:t>го</w:t>
      </w:r>
      <w:r w:rsidRPr="00CC78C4">
        <w:rPr>
          <w:color w:val="auto"/>
        </w:rPr>
        <w:t xml:space="preserve"> райдер</w:t>
      </w:r>
      <w:r w:rsidR="003B5C13">
        <w:rPr>
          <w:color w:val="auto"/>
        </w:rPr>
        <w:t>а</w:t>
      </w:r>
      <w:r w:rsidRPr="00CC78C4">
        <w:rPr>
          <w:color w:val="auto"/>
        </w:rPr>
        <w:t xml:space="preserve">, </w:t>
      </w:r>
      <w:r w:rsidR="001129D2">
        <w:rPr>
          <w:color w:val="auto"/>
        </w:rPr>
        <w:t xml:space="preserve">организовать </w:t>
      </w:r>
      <w:r w:rsidR="00596684">
        <w:rPr>
          <w:color w:val="auto"/>
        </w:rPr>
        <w:t>санитарную зону (</w:t>
      </w:r>
      <w:r w:rsidR="001129D2">
        <w:rPr>
          <w:color w:val="auto"/>
        </w:rPr>
        <w:t>установк</w:t>
      </w:r>
      <w:r w:rsidR="00596684">
        <w:rPr>
          <w:color w:val="auto"/>
        </w:rPr>
        <w:t>а</w:t>
      </w:r>
      <w:r w:rsidR="001129D2">
        <w:rPr>
          <w:color w:val="auto"/>
        </w:rPr>
        <w:t xml:space="preserve"> биотуалетов в количестве 4 штук), </w:t>
      </w:r>
      <w:r w:rsidR="001129D2" w:rsidRPr="00CC78C4">
        <w:rPr>
          <w:color w:val="auto"/>
        </w:rPr>
        <w:t>организовать дежурство бригады скорой помощи (заключение контракта)</w:t>
      </w:r>
      <w:r w:rsidR="003B5C13">
        <w:rPr>
          <w:color w:val="auto"/>
        </w:rPr>
        <w:t xml:space="preserve"> для проведения культурно-массового мероприятия «Ледовое шоу Ильи Авербуха»</w:t>
      </w:r>
      <w:r w:rsidR="001129D2">
        <w:rPr>
          <w:color w:val="auto"/>
        </w:rPr>
        <w:t>.</w:t>
      </w:r>
    </w:p>
    <w:p w:rsidR="00A5086B" w:rsidRPr="00A5086B" w:rsidRDefault="004B7BBE" w:rsidP="00A5086B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567"/>
        <w:jc w:val="both"/>
        <w:rPr>
          <w:color w:val="auto"/>
        </w:rPr>
      </w:pPr>
      <w:r w:rsidRPr="00A5086B">
        <w:rPr>
          <w:color w:val="auto"/>
        </w:rPr>
        <w:t>Управлению потребительского рынка и услуг (</w:t>
      </w:r>
      <w:proofErr w:type="spellStart"/>
      <w:r w:rsidRPr="00A5086B">
        <w:rPr>
          <w:color w:val="auto"/>
        </w:rPr>
        <w:t>Подмаркова</w:t>
      </w:r>
      <w:proofErr w:type="spellEnd"/>
      <w:r w:rsidR="00BB3B9B" w:rsidRPr="00A5086B">
        <w:rPr>
          <w:color w:val="auto"/>
        </w:rPr>
        <w:t xml:space="preserve"> Е.В.</w:t>
      </w:r>
      <w:r w:rsidRPr="00A5086B">
        <w:rPr>
          <w:color w:val="auto"/>
        </w:rPr>
        <w:t xml:space="preserve">), </w:t>
      </w:r>
      <w:r w:rsidR="001129D2" w:rsidRPr="00A5086B">
        <w:rPr>
          <w:color w:val="auto"/>
        </w:rPr>
        <w:t>МБУК «Единая дирекция парков» (Мороз</w:t>
      </w:r>
      <w:r w:rsidR="00034241" w:rsidRPr="00A5086B">
        <w:rPr>
          <w:color w:val="auto"/>
        </w:rPr>
        <w:t xml:space="preserve"> А.А.</w:t>
      </w:r>
      <w:r w:rsidR="001129D2" w:rsidRPr="00A5086B">
        <w:rPr>
          <w:color w:val="auto"/>
        </w:rPr>
        <w:t>)</w:t>
      </w:r>
      <w:r w:rsidRPr="00A5086B">
        <w:rPr>
          <w:color w:val="auto"/>
        </w:rPr>
        <w:t xml:space="preserve"> организовать зону </w:t>
      </w:r>
      <w:proofErr w:type="spellStart"/>
      <w:r w:rsidRPr="00A5086B">
        <w:rPr>
          <w:color w:val="auto"/>
        </w:rPr>
        <w:t>фудкорта</w:t>
      </w:r>
      <w:proofErr w:type="spellEnd"/>
      <w:r w:rsidRPr="00A5086B">
        <w:rPr>
          <w:color w:val="auto"/>
        </w:rPr>
        <w:t xml:space="preserve"> </w:t>
      </w:r>
      <w:r w:rsidR="00A5086B" w:rsidRPr="00A5086B">
        <w:rPr>
          <w:color w:val="auto"/>
        </w:rPr>
        <w:t xml:space="preserve">                    </w:t>
      </w:r>
      <w:r w:rsidRPr="00A5086B">
        <w:rPr>
          <w:color w:val="auto"/>
        </w:rPr>
        <w:t xml:space="preserve">на </w:t>
      </w:r>
      <w:r w:rsidR="003B5C13" w:rsidRPr="00A5086B">
        <w:rPr>
          <w:color w:val="auto"/>
        </w:rPr>
        <w:t xml:space="preserve">площади </w:t>
      </w:r>
      <w:r w:rsidR="003B5C13">
        <w:t xml:space="preserve">перед МБУК </w:t>
      </w:r>
      <w:r w:rsidR="002D5296">
        <w:t xml:space="preserve">МДК </w:t>
      </w:r>
      <w:r w:rsidR="003B5C13">
        <w:t>«Яуза»</w:t>
      </w:r>
      <w:r w:rsidR="00A5086B">
        <w:t>.</w:t>
      </w:r>
    </w:p>
    <w:p w:rsidR="00A5086B" w:rsidRPr="00A5086B" w:rsidRDefault="003B5C13" w:rsidP="00A5086B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left="567" w:right="-7" w:firstLine="0"/>
        <w:jc w:val="both"/>
        <w:rPr>
          <w:color w:val="auto"/>
        </w:rPr>
      </w:pPr>
      <w:r w:rsidRPr="00A5086B">
        <w:rPr>
          <w:rFonts w:eastAsia="Arial"/>
          <w:color w:val="212121"/>
          <w:shd w:val="clear" w:color="auto" w:fill="FFFFFF"/>
        </w:rPr>
        <w:t xml:space="preserve">Управление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>по</w:t>
      </w:r>
      <w:r w:rsidR="00A5086B">
        <w:rPr>
          <w:rFonts w:eastAsia="Arial"/>
          <w:color w:val="212121"/>
          <w:shd w:val="clear" w:color="auto" w:fill="FFFFFF"/>
        </w:rPr>
        <w:t xml:space="preserve">  </w:t>
      </w:r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 xml:space="preserve"> физической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 xml:space="preserve"> культуре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 xml:space="preserve">и </w:t>
      </w:r>
      <w:r w:rsidR="00A5086B">
        <w:rPr>
          <w:rFonts w:eastAsia="Arial"/>
          <w:color w:val="212121"/>
          <w:shd w:val="clear" w:color="auto" w:fill="FFFFFF"/>
        </w:rPr>
        <w:t xml:space="preserve">  </w:t>
      </w:r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>спорту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proofErr w:type="gramStart"/>
      <w:r w:rsidR="003610CF">
        <w:rPr>
          <w:rFonts w:eastAsia="Arial"/>
          <w:color w:val="212121"/>
          <w:shd w:val="clear" w:color="auto" w:fill="FFFFFF"/>
        </w:rPr>
        <w:t xml:space="preserve"> </w:t>
      </w:r>
      <w:r w:rsidR="00A5086B">
        <w:rPr>
          <w:rFonts w:eastAsia="Arial"/>
          <w:color w:val="212121"/>
          <w:shd w:val="clear" w:color="auto" w:fill="FFFFFF"/>
        </w:rPr>
        <w:t xml:space="preserve"> </w:t>
      </w:r>
      <w:r w:rsidRPr="00A5086B">
        <w:rPr>
          <w:rFonts w:eastAsia="Arial"/>
          <w:color w:val="212121"/>
          <w:shd w:val="clear" w:color="auto" w:fill="FFFFFF"/>
        </w:rPr>
        <w:t xml:space="preserve"> (</w:t>
      </w:r>
      <w:proofErr w:type="gramEnd"/>
      <w:r w:rsidRPr="00A5086B">
        <w:rPr>
          <w:rFonts w:eastAsia="Arial"/>
          <w:color w:val="212121"/>
          <w:shd w:val="clear" w:color="auto" w:fill="FFFFFF"/>
        </w:rPr>
        <w:t>Герман</w:t>
      </w:r>
      <w:r w:rsidR="00BB3B9B" w:rsidRPr="00A5086B">
        <w:rPr>
          <w:rFonts w:eastAsia="Arial"/>
          <w:color w:val="212121"/>
          <w:shd w:val="clear" w:color="auto" w:fill="FFFFFF"/>
        </w:rPr>
        <w:t xml:space="preserve"> Д.Н.</w:t>
      </w:r>
      <w:r w:rsidRPr="00A5086B">
        <w:rPr>
          <w:rFonts w:eastAsia="Arial"/>
          <w:color w:val="212121"/>
          <w:shd w:val="clear" w:color="auto" w:fill="FFFFFF"/>
        </w:rPr>
        <w:t>)</w:t>
      </w:r>
    </w:p>
    <w:p w:rsidR="00A5086B" w:rsidRPr="00A5086B" w:rsidRDefault="00A5086B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</w:p>
    <w:p w:rsidR="00A5086B" w:rsidRPr="00A5086B" w:rsidRDefault="00A5086B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</w:p>
    <w:p w:rsidR="00A5086B" w:rsidRPr="00A5086B" w:rsidRDefault="00A5086B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</w:p>
    <w:p w:rsidR="00A5086B" w:rsidRPr="00A5086B" w:rsidRDefault="00A5086B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</w:p>
    <w:p w:rsidR="003610CF" w:rsidRDefault="003610CF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rFonts w:eastAsia="Arial"/>
          <w:color w:val="212121"/>
          <w:shd w:val="clear" w:color="auto" w:fill="FFFFFF"/>
        </w:rPr>
      </w:pPr>
    </w:p>
    <w:p w:rsidR="003610CF" w:rsidRDefault="003610CF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rFonts w:eastAsia="Arial"/>
          <w:color w:val="212121"/>
          <w:shd w:val="clear" w:color="auto" w:fill="FFFFFF"/>
        </w:rPr>
      </w:pPr>
    </w:p>
    <w:p w:rsidR="003B5C13" w:rsidRPr="00A5086B" w:rsidRDefault="003B5C13" w:rsidP="00A5086B">
      <w:pPr>
        <w:pStyle w:val="1"/>
        <w:shd w:val="clear" w:color="auto" w:fill="auto"/>
        <w:tabs>
          <w:tab w:val="left" w:pos="1200"/>
        </w:tabs>
        <w:ind w:right="-7" w:firstLine="0"/>
        <w:jc w:val="both"/>
        <w:rPr>
          <w:color w:val="auto"/>
        </w:rPr>
      </w:pPr>
      <w:r w:rsidRPr="00A5086B">
        <w:rPr>
          <w:rFonts w:eastAsia="Arial"/>
          <w:color w:val="212121"/>
          <w:shd w:val="clear" w:color="auto" w:fill="FFFFFF"/>
        </w:rPr>
        <w:lastRenderedPageBreak/>
        <w:t xml:space="preserve">и </w:t>
      </w:r>
      <w:r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>управление молодежной политики (</w:t>
      </w:r>
      <w:r w:rsidR="00034241"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Д</w:t>
      </w:r>
      <w:r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анишевская</w:t>
      </w:r>
      <w:r w:rsidR="00BB3B9B"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 И.</w:t>
      </w:r>
      <w:r w:rsidR="00034241"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>В.</w:t>
      </w:r>
      <w:r w:rsidRPr="00A5086B">
        <w:rPr>
          <w:rStyle w:val="a3"/>
          <w:rFonts w:eastAsia="Arial"/>
          <w:b w:val="0"/>
          <w:bCs w:val="0"/>
          <w:color w:val="212121"/>
          <w:shd w:val="clear" w:color="auto" w:fill="FFFFFF"/>
        </w:rPr>
        <w:t xml:space="preserve">) назначить ответственными за волонтерское сопровождение </w:t>
      </w:r>
      <w:r w:rsidRPr="00A5086B">
        <w:rPr>
          <w:color w:val="auto"/>
        </w:rPr>
        <w:t>культурно-массового мероприятия «Ледовое шоу Ильи Авербуха».</w:t>
      </w:r>
    </w:p>
    <w:p w:rsidR="003B5C13" w:rsidRPr="00CC78C4" w:rsidRDefault="003B5C13" w:rsidP="003B5C13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firstLine="600"/>
        <w:jc w:val="both"/>
        <w:rPr>
          <w:b/>
          <w:i/>
        </w:rPr>
      </w:pPr>
      <w:r w:rsidRPr="00CC78C4">
        <w:t>МКУ «</w:t>
      </w:r>
      <w:proofErr w:type="gramStart"/>
      <w:r w:rsidRPr="00CC78C4">
        <w:t>УДОМС»  (</w:t>
      </w:r>
      <w:proofErr w:type="gramEnd"/>
      <w:r w:rsidRPr="00CC78C4">
        <w:t xml:space="preserve">Стасюк И.В.),   МКУ  «Управление   транспорта    </w:t>
      </w:r>
      <w:r w:rsidR="00A5086B">
        <w:t xml:space="preserve">                    </w:t>
      </w:r>
      <w:r w:rsidRPr="00CC78C4">
        <w:t xml:space="preserve">  и дорожного хозяйства» (</w:t>
      </w:r>
      <w:proofErr w:type="spellStart"/>
      <w:r w:rsidRPr="00CC78C4">
        <w:t>Сурояков</w:t>
      </w:r>
      <w:proofErr w:type="spellEnd"/>
      <w:r w:rsidRPr="00CC78C4">
        <w:t xml:space="preserve"> А.А.) обеспечить организаторов мероприятия автотранспортом для перевозки </w:t>
      </w:r>
      <w:proofErr w:type="spellStart"/>
      <w:r w:rsidRPr="00CC78C4">
        <w:t>фанбарьеров</w:t>
      </w:r>
      <w:proofErr w:type="spellEnd"/>
      <w:r w:rsidRPr="00CC78C4">
        <w:t xml:space="preserve"> к месту </w:t>
      </w:r>
      <w:r>
        <w:t xml:space="preserve">его </w:t>
      </w:r>
      <w:r w:rsidRPr="00CC78C4">
        <w:t xml:space="preserve">проведения. </w:t>
      </w:r>
    </w:p>
    <w:p w:rsidR="00AD42FD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600"/>
        <w:jc w:val="both"/>
      </w:pPr>
      <w:r>
        <w:t>Управлению территориальной безопасности (Фильченкова</w:t>
      </w:r>
      <w:r w:rsidR="00034241">
        <w:t xml:space="preserve"> С.Н.</w:t>
      </w:r>
      <w:proofErr w:type="gramStart"/>
      <w:r>
        <w:t xml:space="preserve">),   </w:t>
      </w:r>
      <w:proofErr w:type="gramEnd"/>
      <w:r>
        <w:t xml:space="preserve">  МУ МВД России «Мытищинское» (Халилов</w:t>
      </w:r>
      <w:r w:rsidR="00034241">
        <w:t xml:space="preserve"> Р.К.</w:t>
      </w:r>
      <w:r>
        <w:t>), ФГКУ «18 ОФПС                         по Московской области» (Зверев</w:t>
      </w:r>
      <w:r w:rsidR="00034241">
        <w:t xml:space="preserve"> С.П.</w:t>
      </w:r>
      <w:r>
        <w:t xml:space="preserve">) обеспечить антитеррористическую, общественную, пожарную безопасность, правопорядок во время проведения культурно-массового мероприятия </w:t>
      </w:r>
      <w:r w:rsidR="003B5C13" w:rsidRPr="007C13F2">
        <w:t>«</w:t>
      </w:r>
      <w:r w:rsidR="003B5C13">
        <w:t>Ледовое шоу Ильи Авербуха</w:t>
      </w:r>
      <w:r w:rsidR="003B5C13" w:rsidRPr="007C13F2">
        <w:t>»</w:t>
      </w:r>
      <w:r w:rsidR="003B5C13">
        <w:t>.</w:t>
      </w:r>
    </w:p>
    <w:p w:rsidR="00AD42FD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200"/>
        </w:tabs>
        <w:ind w:right="-7" w:firstLine="567"/>
        <w:jc w:val="both"/>
      </w:pPr>
      <w:r w:rsidRPr="004B7BBE">
        <w:rPr>
          <w:szCs w:val="20"/>
        </w:rPr>
        <w:t>МБУ</w:t>
      </w:r>
      <w:r w:rsidRPr="00694A9D">
        <w:t xml:space="preserve"> «</w:t>
      </w:r>
      <w:proofErr w:type="spellStart"/>
      <w:r w:rsidRPr="00694A9D">
        <w:t>Л</w:t>
      </w:r>
      <w:r>
        <w:t>еспаркхоз</w:t>
      </w:r>
      <w:proofErr w:type="spellEnd"/>
      <w:r w:rsidRPr="00694A9D">
        <w:t>»</w:t>
      </w:r>
      <w:r>
        <w:t xml:space="preserve"> (Орлов</w:t>
      </w:r>
      <w:r w:rsidR="00BB3B9B">
        <w:t xml:space="preserve"> П.В.</w:t>
      </w:r>
      <w:r>
        <w:t xml:space="preserve">), </w:t>
      </w:r>
      <w:r w:rsidRPr="004B7BBE">
        <w:rPr>
          <w:szCs w:val="20"/>
        </w:rPr>
        <w:t>МКУ «Управление благоустройства» (Петрухин</w:t>
      </w:r>
      <w:r w:rsidR="007D0008">
        <w:rPr>
          <w:szCs w:val="20"/>
        </w:rPr>
        <w:t xml:space="preserve"> Д.Л.</w:t>
      </w:r>
      <w:r w:rsidRPr="004B7BBE">
        <w:rPr>
          <w:szCs w:val="20"/>
        </w:rPr>
        <w:t xml:space="preserve">), </w:t>
      </w:r>
      <w:r w:rsidRPr="009D6D1A">
        <w:t>обеспечить уборку территори</w:t>
      </w:r>
      <w:r w:rsidR="00820ABC">
        <w:t>и</w:t>
      </w:r>
      <w:r w:rsidRPr="009D6D1A">
        <w:t xml:space="preserve"> в мест</w:t>
      </w:r>
      <w:r>
        <w:t xml:space="preserve">е </w:t>
      </w:r>
      <w:r w:rsidRPr="009D6D1A">
        <w:t xml:space="preserve">проведения </w:t>
      </w:r>
      <w:r w:rsidR="004B7BBE" w:rsidRPr="007C13F2">
        <w:t>культурно-массово</w:t>
      </w:r>
      <w:r w:rsidR="004B7BBE">
        <w:t>го</w:t>
      </w:r>
      <w:r w:rsidR="004B7BBE" w:rsidRPr="007C13F2">
        <w:t xml:space="preserve"> мероприяти</w:t>
      </w:r>
      <w:r w:rsidR="004B7BBE">
        <w:t>я</w:t>
      </w:r>
      <w:r w:rsidR="004B7BBE" w:rsidRPr="007C13F2">
        <w:t xml:space="preserve"> «</w:t>
      </w:r>
      <w:r w:rsidR="004B7BBE">
        <w:t>Ледовое шоу Ильи Авербуха</w:t>
      </w:r>
      <w:r w:rsidR="004B7BBE" w:rsidRPr="007C13F2">
        <w:t>»</w:t>
      </w:r>
      <w:r w:rsidR="004B7BBE" w:rsidRPr="004B7BBE">
        <w:rPr>
          <w:color w:val="auto"/>
        </w:rPr>
        <w:t>.</w:t>
      </w:r>
    </w:p>
    <w:p w:rsidR="00AD42FD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ind w:right="-7" w:firstLine="567"/>
        <w:jc w:val="both"/>
      </w:pPr>
      <w:r w:rsidRPr="006507C6">
        <w:t>Настоящее постановление подлежит официальному опубликованию</w:t>
      </w:r>
      <w:r>
        <w:t xml:space="preserve"> </w:t>
      </w:r>
      <w:r w:rsidR="00A5086B">
        <w:t xml:space="preserve">                 </w:t>
      </w:r>
      <w:r w:rsidRPr="006507C6">
        <w:t>в газете городского округа Мытищи «Официальные Мытищи» и размещению</w:t>
      </w:r>
      <w:r>
        <w:t xml:space="preserve"> </w:t>
      </w:r>
      <w:r w:rsidR="00A5086B">
        <w:t xml:space="preserve">                           </w:t>
      </w:r>
      <w:r w:rsidRPr="006507C6">
        <w:t>на официальном сайте органов местного самоуправления городского округа Мытищи.</w:t>
      </w:r>
    </w:p>
    <w:p w:rsidR="00AD42FD" w:rsidRPr="006507C6" w:rsidRDefault="00AD42FD" w:rsidP="00AD42FD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200"/>
        </w:tabs>
        <w:autoSpaceDE w:val="0"/>
        <w:autoSpaceDN w:val="0"/>
        <w:adjustRightInd w:val="0"/>
        <w:ind w:right="-7" w:firstLine="567"/>
        <w:jc w:val="both"/>
      </w:pPr>
      <w:r w:rsidRPr="006507C6">
        <w:t xml:space="preserve">Контроль за выполнением настоящего постановления возложить </w:t>
      </w:r>
      <w:r w:rsidR="00546F1E">
        <w:t xml:space="preserve">                      </w:t>
      </w:r>
      <w:r w:rsidRPr="006507C6">
        <w:t>на заместителя Главы Администрации городского округа Мытищи</w:t>
      </w:r>
      <w:r>
        <w:t xml:space="preserve">                                   </w:t>
      </w:r>
      <w:r w:rsidRPr="006507C6">
        <w:t>О.А. Сидоркину.</w:t>
      </w:r>
    </w:p>
    <w:p w:rsidR="00AD42FD" w:rsidRDefault="00AD42FD" w:rsidP="00AD42FD">
      <w:pPr>
        <w:pStyle w:val="1"/>
        <w:shd w:val="clear" w:color="auto" w:fill="auto"/>
        <w:tabs>
          <w:tab w:val="left" w:pos="1200"/>
        </w:tabs>
        <w:ind w:right="276"/>
        <w:jc w:val="both"/>
      </w:pPr>
    </w:p>
    <w:p w:rsidR="00AD42FD" w:rsidRDefault="00AD42FD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AD42FD" w:rsidRDefault="00AD42FD" w:rsidP="00AD42FD">
      <w:pPr>
        <w:ind w:right="276"/>
        <w:rPr>
          <w:rFonts w:ascii="Times New Roman" w:hAnsi="Times New Roman" w:cs="Times New Roman"/>
          <w:sz w:val="28"/>
          <w:szCs w:val="28"/>
        </w:rPr>
      </w:pPr>
    </w:p>
    <w:p w:rsidR="00AD42FD" w:rsidRDefault="00AD42FD" w:rsidP="00AD42FD">
      <w:pPr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Мытищи                                                    Ю.О. Купецкая</w:t>
      </w:r>
    </w:p>
    <w:p w:rsidR="005E4846" w:rsidRPr="00F15E51" w:rsidRDefault="005E4846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E32619" w:rsidRPr="00F15E51" w:rsidRDefault="00E32619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Pr="00F15E51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144718" w:rsidRDefault="00144718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3B5C13" w:rsidRDefault="003B5C13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4B7BBE" w:rsidRDefault="004B7BBE">
      <w:pPr>
        <w:ind w:right="-574"/>
        <w:rPr>
          <w:rFonts w:ascii="Times New Roman" w:hAnsi="Times New Roman" w:cs="Times New Roman"/>
          <w:color w:val="auto"/>
          <w:sz w:val="28"/>
          <w:szCs w:val="28"/>
        </w:rPr>
      </w:pPr>
    </w:p>
    <w:p w:rsidR="00061DB0" w:rsidRPr="005E4846" w:rsidRDefault="00061DB0" w:rsidP="00061DB0">
      <w:pPr>
        <w:autoSpaceDE w:val="0"/>
        <w:autoSpaceDN w:val="0"/>
        <w:ind w:firstLine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8F4" w:rsidRDefault="00FD48F4">
      <w:pPr>
        <w:ind w:right="-574"/>
        <w:rPr>
          <w:rFonts w:ascii="Times New Roman" w:hAnsi="Times New Roman" w:cs="Times New Roman"/>
          <w:sz w:val="28"/>
          <w:szCs w:val="28"/>
        </w:rPr>
        <w:sectPr w:rsidR="00FD48F4" w:rsidSect="00061DB0">
          <w:pgSz w:w="11900" w:h="16840"/>
          <w:pgMar w:top="1135" w:right="567" w:bottom="737" w:left="1701" w:header="1400" w:footer="578" w:gutter="0"/>
          <w:pgNumType w:start="1"/>
          <w:cols w:space="0"/>
          <w:docGrid w:linePitch="360"/>
        </w:sectPr>
      </w:pPr>
    </w:p>
    <w:p w:rsidR="006D6069" w:rsidRDefault="00ED6B1D" w:rsidP="00B761CA">
      <w:pPr>
        <w:ind w:left="10632"/>
        <w:rPr>
          <w:rFonts w:ascii="Times New Roman" w:eastAsia="Calibri" w:hAnsi="Times New Roman" w:cs="Times New Roman"/>
          <w:sz w:val="28"/>
        </w:rPr>
      </w:pPr>
      <w:bookmarkStart w:id="2" w:name="30j0zll" w:colFirst="0" w:colLast="0"/>
      <w:bookmarkStart w:id="3" w:name="gjdgxs" w:colFirst="0" w:colLast="0"/>
      <w:bookmarkEnd w:id="2"/>
      <w:bookmarkEnd w:id="3"/>
      <w:r>
        <w:rPr>
          <w:rFonts w:ascii="Times New Roman" w:eastAsia="Calibri" w:hAnsi="Times New Roman" w:cs="Times New Roman"/>
          <w:sz w:val="28"/>
        </w:rPr>
        <w:lastRenderedPageBreak/>
        <w:t>УТВЕРЖДЕНА</w:t>
      </w:r>
      <w:r w:rsidR="001B0E04" w:rsidRPr="00421250">
        <w:rPr>
          <w:rFonts w:ascii="Times New Roman" w:eastAsia="Calibri" w:hAnsi="Times New Roman" w:cs="Times New Roman"/>
          <w:sz w:val="28"/>
        </w:rPr>
        <w:t xml:space="preserve"> </w:t>
      </w:r>
    </w:p>
    <w:p w:rsidR="001B0E04" w:rsidRPr="00421250" w:rsidRDefault="001B0E04" w:rsidP="00B761CA">
      <w:pPr>
        <w:ind w:left="1063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>постановлени</w:t>
      </w:r>
      <w:r>
        <w:rPr>
          <w:rFonts w:ascii="Times New Roman" w:eastAsia="Calibri" w:hAnsi="Times New Roman" w:cs="Times New Roman"/>
          <w:sz w:val="28"/>
        </w:rPr>
        <w:t xml:space="preserve">ем </w:t>
      </w:r>
      <w:r w:rsidR="00161717">
        <w:rPr>
          <w:rFonts w:ascii="Times New Roman" w:eastAsia="Calibri" w:hAnsi="Times New Roman" w:cs="Times New Roman"/>
          <w:sz w:val="28"/>
        </w:rPr>
        <w:t>А</w:t>
      </w:r>
      <w:r w:rsidRPr="00421250">
        <w:rPr>
          <w:rFonts w:ascii="Times New Roman" w:eastAsia="Calibri" w:hAnsi="Times New Roman" w:cs="Times New Roman"/>
          <w:sz w:val="28"/>
        </w:rPr>
        <w:t>дминистрации</w:t>
      </w:r>
    </w:p>
    <w:p w:rsidR="001B0E04" w:rsidRPr="00421250" w:rsidRDefault="001B0E04" w:rsidP="00B761CA">
      <w:pPr>
        <w:ind w:left="10632"/>
        <w:rPr>
          <w:rFonts w:ascii="Times New Roman" w:eastAsia="Calibri" w:hAnsi="Times New Roman" w:cs="Times New Roman"/>
          <w:sz w:val="28"/>
        </w:rPr>
      </w:pPr>
      <w:r w:rsidRPr="00421250">
        <w:rPr>
          <w:rFonts w:ascii="Times New Roman" w:eastAsia="Calibri" w:hAnsi="Times New Roman" w:cs="Times New Roman"/>
          <w:sz w:val="28"/>
        </w:rPr>
        <w:t xml:space="preserve">городского округа Мытищи </w:t>
      </w:r>
    </w:p>
    <w:p w:rsidR="00CA0981" w:rsidRDefault="001B0E04" w:rsidP="00B761CA">
      <w:pPr>
        <w:pStyle w:val="1"/>
        <w:shd w:val="clear" w:color="auto" w:fill="auto"/>
        <w:ind w:left="10632" w:firstLine="0"/>
      </w:pPr>
      <w:r w:rsidRPr="00421250">
        <w:rPr>
          <w:rFonts w:eastAsia="Calibri"/>
        </w:rPr>
        <w:t xml:space="preserve">от </w:t>
      </w:r>
      <w:r w:rsidR="00184011">
        <w:rPr>
          <w:rFonts w:eastAsia="Calibri"/>
        </w:rPr>
        <w:t>30.11.2023</w:t>
      </w:r>
      <w:r w:rsidRPr="00421250">
        <w:rPr>
          <w:rFonts w:eastAsia="Calibri"/>
        </w:rPr>
        <w:t xml:space="preserve"> № </w:t>
      </w:r>
      <w:r w:rsidR="00184011">
        <w:rPr>
          <w:rFonts w:eastAsia="Calibri"/>
        </w:rPr>
        <w:t>6265</w:t>
      </w:r>
      <w:bookmarkStart w:id="4" w:name="_GoBack"/>
      <w:bookmarkEnd w:id="4"/>
    </w:p>
    <w:p w:rsidR="001B0E04" w:rsidRDefault="001B0E04">
      <w:pPr>
        <w:pStyle w:val="22"/>
        <w:shd w:val="clear" w:color="auto" w:fill="auto"/>
        <w:spacing w:after="0"/>
      </w:pPr>
    </w:p>
    <w:p w:rsidR="00CA0981" w:rsidRDefault="001E5AD0">
      <w:pPr>
        <w:pStyle w:val="22"/>
        <w:shd w:val="clear" w:color="auto" w:fill="auto"/>
        <w:spacing w:after="0"/>
      </w:pPr>
      <w:r>
        <w:t>Смета</w:t>
      </w:r>
      <w:r>
        <w:br/>
        <w:t xml:space="preserve">на проведение культурно-массового мероприятия </w:t>
      </w:r>
    </w:p>
    <w:p w:rsidR="001928B5" w:rsidRDefault="001928B5" w:rsidP="001928B5">
      <w:pPr>
        <w:pStyle w:val="1"/>
        <w:shd w:val="clear" w:color="auto" w:fill="auto"/>
        <w:ind w:firstLine="0"/>
        <w:jc w:val="center"/>
      </w:pPr>
      <w:r>
        <w:t>«Ледовое шоу Ильи Авербуха»</w:t>
      </w:r>
    </w:p>
    <w:p w:rsidR="00CA0981" w:rsidRDefault="00CA0981">
      <w:pPr>
        <w:pStyle w:val="22"/>
        <w:shd w:val="clear" w:color="auto" w:fill="auto"/>
        <w:spacing w:after="0"/>
      </w:pPr>
    </w:p>
    <w:tbl>
      <w:tblPr>
        <w:tblStyle w:val="a8"/>
        <w:tblW w:w="14800" w:type="dxa"/>
        <w:tblLayout w:type="fixed"/>
        <w:tblLook w:val="04A0" w:firstRow="1" w:lastRow="0" w:firstColumn="1" w:lastColumn="0" w:noHBand="0" w:noVBand="1"/>
      </w:tblPr>
      <w:tblGrid>
        <w:gridCol w:w="656"/>
        <w:gridCol w:w="4182"/>
        <w:gridCol w:w="827"/>
        <w:gridCol w:w="709"/>
        <w:gridCol w:w="1701"/>
        <w:gridCol w:w="2775"/>
        <w:gridCol w:w="3950"/>
      </w:tblGrid>
      <w:tr w:rsidR="00CA0981" w:rsidTr="00596684">
        <w:tc>
          <w:tcPr>
            <w:tcW w:w="656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182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827" w:type="dxa"/>
          </w:tcPr>
          <w:p w:rsidR="00CA0981" w:rsidRDefault="001E5AD0">
            <w:pPr>
              <w:pStyle w:val="22"/>
              <w:shd w:val="clear" w:color="auto" w:fill="auto"/>
              <w:spacing w:after="0"/>
              <w:ind w:rightChars="-52" w:right="-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Единица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измере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</w:p>
          <w:p w:rsidR="00CA0981" w:rsidRDefault="001E5AD0">
            <w:pPr>
              <w:pStyle w:val="22"/>
              <w:shd w:val="clear" w:color="auto" w:fill="auto"/>
              <w:spacing w:after="0"/>
              <w:ind w:rightChars="-52" w:right="-12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ния</w:t>
            </w:r>
            <w:proofErr w:type="spellEnd"/>
          </w:p>
        </w:tc>
        <w:tc>
          <w:tcPr>
            <w:tcW w:w="709" w:type="dxa"/>
          </w:tcPr>
          <w:p w:rsidR="00CA0981" w:rsidRDefault="001E5AD0">
            <w:pPr>
              <w:pStyle w:val="22"/>
              <w:shd w:val="clear" w:color="auto" w:fill="auto"/>
              <w:spacing w:after="0"/>
              <w:ind w:rightChars="-35" w:right="-84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Коли-чество</w:t>
            </w:r>
            <w:proofErr w:type="spellEnd"/>
          </w:p>
        </w:tc>
        <w:tc>
          <w:tcPr>
            <w:tcW w:w="1701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Цена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Стоимость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50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CA0981" w:rsidTr="00596684">
        <w:tc>
          <w:tcPr>
            <w:tcW w:w="656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82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775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50" w:type="dxa"/>
          </w:tcPr>
          <w:p w:rsidR="00CA0981" w:rsidRDefault="001E5AD0">
            <w:pPr>
              <w:pStyle w:val="22"/>
              <w:shd w:val="clear" w:color="auto" w:fill="auto"/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596684" w:rsidRPr="008C7932" w:rsidTr="00596684">
        <w:tc>
          <w:tcPr>
            <w:tcW w:w="656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  <w:rPr>
                <w:lang w:val="en-US"/>
              </w:rPr>
            </w:pPr>
            <w:r w:rsidRPr="008C7932">
              <w:rPr>
                <w:lang w:val="en-US"/>
              </w:rPr>
              <w:t>1.</w:t>
            </w:r>
          </w:p>
        </w:tc>
        <w:tc>
          <w:tcPr>
            <w:tcW w:w="4182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8C7932">
              <w:t xml:space="preserve">Заключение муниципального контракта с правообладателями на показ </w:t>
            </w:r>
            <w:r>
              <w:t xml:space="preserve">ледового шоу </w:t>
            </w:r>
          </w:p>
        </w:tc>
        <w:tc>
          <w:tcPr>
            <w:tcW w:w="827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  <w:rPr>
                <w:lang w:val="en-US"/>
              </w:rPr>
            </w:pPr>
            <w:proofErr w:type="spellStart"/>
            <w:r w:rsidRPr="008C7932">
              <w:rPr>
                <w:lang w:val="en-US"/>
              </w:rPr>
              <w:t>усл</w:t>
            </w:r>
            <w:proofErr w:type="spellEnd"/>
            <w:r w:rsidRPr="008C7932">
              <w:rPr>
                <w:lang w:val="en-US"/>
              </w:rPr>
              <w:t xml:space="preserve">. </w:t>
            </w:r>
            <w:proofErr w:type="spellStart"/>
            <w:r w:rsidRPr="008C7932">
              <w:rPr>
                <w:lang w:val="en-US"/>
              </w:rPr>
              <w:t>ед</w:t>
            </w:r>
            <w:proofErr w:type="spellEnd"/>
            <w:r w:rsidRPr="008C7932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:rsidR="00596684" w:rsidRPr="004B7BBE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1701" w:type="dxa"/>
          </w:tcPr>
          <w:p w:rsidR="00596684" w:rsidRP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1 881 290,00</w:t>
            </w:r>
          </w:p>
        </w:tc>
        <w:tc>
          <w:tcPr>
            <w:tcW w:w="2775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1 881 290,00</w:t>
            </w:r>
          </w:p>
        </w:tc>
        <w:tc>
          <w:tcPr>
            <w:tcW w:w="3950" w:type="dxa"/>
          </w:tcPr>
          <w:p w:rsidR="00596684" w:rsidRPr="001320FA" w:rsidRDefault="00596684" w:rsidP="00596684">
            <w:pPr>
              <w:pStyle w:val="22"/>
              <w:shd w:val="clear" w:color="auto" w:fill="auto"/>
              <w:spacing w:after="0"/>
              <w:jc w:val="left"/>
              <w:rPr>
                <w:lang w:val="en-US"/>
              </w:rPr>
            </w:pPr>
            <w:r w:rsidRPr="001320FA">
              <w:t>МБУК «Единая дирекция парков»</w:t>
            </w:r>
          </w:p>
        </w:tc>
      </w:tr>
      <w:tr w:rsidR="00596684" w:rsidRPr="008C7932" w:rsidTr="00596684">
        <w:tc>
          <w:tcPr>
            <w:tcW w:w="656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502D27">
              <w:t>2.</w:t>
            </w:r>
          </w:p>
        </w:tc>
        <w:tc>
          <w:tcPr>
            <w:tcW w:w="4182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596684">
              <w:t>Заключение муниципального контракта на организацию дежурства бригады скорой помощи</w:t>
            </w:r>
          </w:p>
        </w:tc>
        <w:tc>
          <w:tcPr>
            <w:tcW w:w="827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proofErr w:type="spellStart"/>
            <w:r w:rsidRPr="008C7932">
              <w:rPr>
                <w:lang w:val="en-US"/>
              </w:rPr>
              <w:t>усл</w:t>
            </w:r>
            <w:proofErr w:type="spellEnd"/>
            <w:r w:rsidRPr="008C7932">
              <w:rPr>
                <w:lang w:val="en-US"/>
              </w:rPr>
              <w:t xml:space="preserve">. </w:t>
            </w:r>
            <w:proofErr w:type="spellStart"/>
            <w:r w:rsidRPr="008C7932">
              <w:rPr>
                <w:lang w:val="en-US"/>
              </w:rPr>
              <w:t>ед</w:t>
            </w:r>
            <w:proofErr w:type="spellEnd"/>
            <w:r w:rsidRPr="008C7932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</w:t>
            </w:r>
          </w:p>
        </w:tc>
        <w:tc>
          <w:tcPr>
            <w:tcW w:w="1701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15 000,00</w:t>
            </w:r>
          </w:p>
        </w:tc>
        <w:tc>
          <w:tcPr>
            <w:tcW w:w="2775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15 000,00</w:t>
            </w:r>
          </w:p>
        </w:tc>
        <w:tc>
          <w:tcPr>
            <w:tcW w:w="3950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1320FA">
              <w:t>МБУК «Единая дирекция парков»</w:t>
            </w:r>
          </w:p>
        </w:tc>
      </w:tr>
      <w:tr w:rsidR="00596684" w:rsidRPr="008C7932" w:rsidTr="00596684">
        <w:tc>
          <w:tcPr>
            <w:tcW w:w="656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502D27">
              <w:t>3.</w:t>
            </w:r>
          </w:p>
        </w:tc>
        <w:tc>
          <w:tcPr>
            <w:tcW w:w="4182" w:type="dxa"/>
          </w:tcPr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Организация санитарной зоны</w:t>
            </w: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- заключение муниципального контракта на установку и обслуживание биотуалетов</w:t>
            </w:r>
          </w:p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- приобретение хозяйственных товаров</w:t>
            </w:r>
          </w:p>
        </w:tc>
        <w:tc>
          <w:tcPr>
            <w:tcW w:w="827" w:type="dxa"/>
          </w:tcPr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proofErr w:type="spellStart"/>
            <w:r w:rsidRPr="008C7932">
              <w:rPr>
                <w:lang w:val="en-US"/>
              </w:rPr>
              <w:t>усл</w:t>
            </w:r>
            <w:proofErr w:type="spellEnd"/>
            <w:r w:rsidRPr="008C7932">
              <w:rPr>
                <w:lang w:val="en-US"/>
              </w:rPr>
              <w:t xml:space="preserve">. </w:t>
            </w:r>
            <w:proofErr w:type="spellStart"/>
            <w:r w:rsidRPr="008C7932">
              <w:rPr>
                <w:lang w:val="en-US"/>
              </w:rPr>
              <w:t>ед</w:t>
            </w:r>
            <w:proofErr w:type="spellEnd"/>
            <w:r w:rsidRPr="008C7932">
              <w:rPr>
                <w:lang w:val="en-US"/>
              </w:rPr>
              <w:t>.</w:t>
            </w:r>
          </w:p>
        </w:tc>
        <w:tc>
          <w:tcPr>
            <w:tcW w:w="709" w:type="dxa"/>
          </w:tcPr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</w:t>
            </w: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Pr="00502D27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  <w:tc>
          <w:tcPr>
            <w:tcW w:w="1701" w:type="dxa"/>
          </w:tcPr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60 000,00</w:t>
            </w: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  <w:p w:rsidR="00596684" w:rsidRP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3 500,00</w:t>
            </w:r>
          </w:p>
        </w:tc>
        <w:tc>
          <w:tcPr>
            <w:tcW w:w="2775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63 500,00</w:t>
            </w:r>
          </w:p>
        </w:tc>
        <w:tc>
          <w:tcPr>
            <w:tcW w:w="3950" w:type="dxa"/>
          </w:tcPr>
          <w:p w:rsidR="00596684" w:rsidRPr="001320FA" w:rsidRDefault="00596684" w:rsidP="00596684">
            <w:pPr>
              <w:pStyle w:val="22"/>
              <w:shd w:val="clear" w:color="auto" w:fill="auto"/>
              <w:spacing w:after="0"/>
              <w:jc w:val="left"/>
              <w:rPr>
                <w:lang w:val="en-US"/>
              </w:rPr>
            </w:pPr>
            <w:r w:rsidRPr="001320FA">
              <w:t>МБУК «Единая дирекция парков»</w:t>
            </w:r>
          </w:p>
        </w:tc>
      </w:tr>
      <w:tr w:rsidR="00596684" w:rsidTr="00596684">
        <w:tc>
          <w:tcPr>
            <w:tcW w:w="656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  <w:tc>
          <w:tcPr>
            <w:tcW w:w="4182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 w:rsidRPr="008C7932">
              <w:t>Итого</w:t>
            </w:r>
          </w:p>
        </w:tc>
        <w:tc>
          <w:tcPr>
            <w:tcW w:w="827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  <w:tc>
          <w:tcPr>
            <w:tcW w:w="709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  <w:tc>
          <w:tcPr>
            <w:tcW w:w="1701" w:type="dxa"/>
          </w:tcPr>
          <w:p w:rsidR="00596684" w:rsidRPr="008C7932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  <w:tc>
          <w:tcPr>
            <w:tcW w:w="2775" w:type="dxa"/>
          </w:tcPr>
          <w:p w:rsidR="00596684" w:rsidRPr="00B57D68" w:rsidRDefault="00596684" w:rsidP="00596684">
            <w:pPr>
              <w:pStyle w:val="22"/>
              <w:shd w:val="clear" w:color="auto" w:fill="auto"/>
              <w:spacing w:after="0"/>
              <w:jc w:val="left"/>
            </w:pPr>
            <w:r>
              <w:t>1 959 790,00</w:t>
            </w:r>
          </w:p>
        </w:tc>
        <w:tc>
          <w:tcPr>
            <w:tcW w:w="3950" w:type="dxa"/>
          </w:tcPr>
          <w:p w:rsidR="00596684" w:rsidRDefault="00596684" w:rsidP="00596684">
            <w:pPr>
              <w:pStyle w:val="22"/>
              <w:shd w:val="clear" w:color="auto" w:fill="auto"/>
              <w:spacing w:after="0"/>
              <w:jc w:val="left"/>
            </w:pPr>
          </w:p>
        </w:tc>
      </w:tr>
    </w:tbl>
    <w:p w:rsidR="00CA0981" w:rsidRDefault="00CA0981">
      <w:pPr>
        <w:pStyle w:val="1"/>
        <w:shd w:val="clear" w:color="auto" w:fill="auto"/>
        <w:ind w:firstLine="0"/>
        <w:jc w:val="center"/>
      </w:pPr>
    </w:p>
    <w:p w:rsidR="00CA0981" w:rsidRDefault="00CA0981">
      <w:pPr>
        <w:rPr>
          <w:rFonts w:ascii="Times New Roman" w:hAnsi="Times New Roman" w:cs="Times New Roman"/>
          <w:sz w:val="28"/>
          <w:szCs w:val="28"/>
        </w:rPr>
      </w:pPr>
    </w:p>
    <w:sectPr w:rsidR="00CA0981">
      <w:headerReference w:type="default" r:id="rId8"/>
      <w:pgSz w:w="16840" w:h="11900" w:orient="landscape"/>
      <w:pgMar w:top="1134" w:right="1134" w:bottom="567" w:left="1134" w:header="0" w:footer="1208" w:gutter="0"/>
      <w:pgNumType w:start="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62F" w:rsidRDefault="007C262F"/>
  </w:endnote>
  <w:endnote w:type="continuationSeparator" w:id="0">
    <w:p w:rsidR="007C262F" w:rsidRDefault="007C2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62F" w:rsidRDefault="007C262F"/>
  </w:footnote>
  <w:footnote w:type="continuationSeparator" w:id="0">
    <w:p w:rsidR="007C262F" w:rsidRDefault="007C2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66A" w:rsidRDefault="004F666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132E6CB9"/>
    <w:multiLevelType w:val="hybridMultilevel"/>
    <w:tmpl w:val="CCD49FCA"/>
    <w:lvl w:ilvl="0" w:tplc="C596B3E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4C5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334"/>
    <w:rsid w:val="00034241"/>
    <w:rsid w:val="00050196"/>
    <w:rsid w:val="00061DB0"/>
    <w:rsid w:val="000627C0"/>
    <w:rsid w:val="000629EE"/>
    <w:rsid w:val="00066CB4"/>
    <w:rsid w:val="00091823"/>
    <w:rsid w:val="000A236E"/>
    <w:rsid w:val="000E45AE"/>
    <w:rsid w:val="000E5190"/>
    <w:rsid w:val="00101A17"/>
    <w:rsid w:val="001102D1"/>
    <w:rsid w:val="001129D2"/>
    <w:rsid w:val="00114BAE"/>
    <w:rsid w:val="00120478"/>
    <w:rsid w:val="001320FA"/>
    <w:rsid w:val="00133118"/>
    <w:rsid w:val="00135FE4"/>
    <w:rsid w:val="00144718"/>
    <w:rsid w:val="00150C84"/>
    <w:rsid w:val="0015157B"/>
    <w:rsid w:val="00151973"/>
    <w:rsid w:val="001547B2"/>
    <w:rsid w:val="00157107"/>
    <w:rsid w:val="00161717"/>
    <w:rsid w:val="00184011"/>
    <w:rsid w:val="00184730"/>
    <w:rsid w:val="001928B5"/>
    <w:rsid w:val="001A3B92"/>
    <w:rsid w:val="001B0E04"/>
    <w:rsid w:val="001B25AD"/>
    <w:rsid w:val="001B353E"/>
    <w:rsid w:val="001B4A8B"/>
    <w:rsid w:val="001C669E"/>
    <w:rsid w:val="001E5AD0"/>
    <w:rsid w:val="002001BC"/>
    <w:rsid w:val="0023265E"/>
    <w:rsid w:val="00254C1A"/>
    <w:rsid w:val="002568FE"/>
    <w:rsid w:val="00257D42"/>
    <w:rsid w:val="00275132"/>
    <w:rsid w:val="00287560"/>
    <w:rsid w:val="002A4880"/>
    <w:rsid w:val="002B21BA"/>
    <w:rsid w:val="002C1B1A"/>
    <w:rsid w:val="002D5296"/>
    <w:rsid w:val="002E0C15"/>
    <w:rsid w:val="002F1E4E"/>
    <w:rsid w:val="00323CFB"/>
    <w:rsid w:val="00331A30"/>
    <w:rsid w:val="003367B7"/>
    <w:rsid w:val="003610CF"/>
    <w:rsid w:val="003614BB"/>
    <w:rsid w:val="003632EC"/>
    <w:rsid w:val="0038144B"/>
    <w:rsid w:val="00385D37"/>
    <w:rsid w:val="00395FD7"/>
    <w:rsid w:val="003A63F0"/>
    <w:rsid w:val="003B2CE5"/>
    <w:rsid w:val="003B4DBD"/>
    <w:rsid w:val="003B5C13"/>
    <w:rsid w:val="003C1C8E"/>
    <w:rsid w:val="003D1BD5"/>
    <w:rsid w:val="003D2334"/>
    <w:rsid w:val="003F0453"/>
    <w:rsid w:val="003F2DA9"/>
    <w:rsid w:val="003F7150"/>
    <w:rsid w:val="004237D2"/>
    <w:rsid w:val="00467F70"/>
    <w:rsid w:val="004727E9"/>
    <w:rsid w:val="00477E33"/>
    <w:rsid w:val="00483CD2"/>
    <w:rsid w:val="004A1E65"/>
    <w:rsid w:val="004B0C63"/>
    <w:rsid w:val="004B7BBE"/>
    <w:rsid w:val="004C058A"/>
    <w:rsid w:val="004E3C74"/>
    <w:rsid w:val="004F3C4D"/>
    <w:rsid w:val="004F666A"/>
    <w:rsid w:val="004F7565"/>
    <w:rsid w:val="00502D27"/>
    <w:rsid w:val="00531DED"/>
    <w:rsid w:val="0054163C"/>
    <w:rsid w:val="00544942"/>
    <w:rsid w:val="00546F1E"/>
    <w:rsid w:val="00593AD6"/>
    <w:rsid w:val="00596684"/>
    <w:rsid w:val="005E1AA1"/>
    <w:rsid w:val="005E369A"/>
    <w:rsid w:val="005E4846"/>
    <w:rsid w:val="00633F59"/>
    <w:rsid w:val="00644D51"/>
    <w:rsid w:val="00652A6E"/>
    <w:rsid w:val="0067685F"/>
    <w:rsid w:val="006847DE"/>
    <w:rsid w:val="006A2D47"/>
    <w:rsid w:val="006C551A"/>
    <w:rsid w:val="006D6069"/>
    <w:rsid w:val="006F65A0"/>
    <w:rsid w:val="007000D6"/>
    <w:rsid w:val="0071478C"/>
    <w:rsid w:val="007518D6"/>
    <w:rsid w:val="007574F5"/>
    <w:rsid w:val="00757B4B"/>
    <w:rsid w:val="00761A1E"/>
    <w:rsid w:val="007A62F1"/>
    <w:rsid w:val="007C0A9A"/>
    <w:rsid w:val="007C13F2"/>
    <w:rsid w:val="007C262F"/>
    <w:rsid w:val="007D0008"/>
    <w:rsid w:val="007E7524"/>
    <w:rsid w:val="00806668"/>
    <w:rsid w:val="00813929"/>
    <w:rsid w:val="0082034F"/>
    <w:rsid w:val="00820ABC"/>
    <w:rsid w:val="008223DA"/>
    <w:rsid w:val="00840060"/>
    <w:rsid w:val="008448E0"/>
    <w:rsid w:val="008518B3"/>
    <w:rsid w:val="008847E1"/>
    <w:rsid w:val="008B5D3C"/>
    <w:rsid w:val="008C7932"/>
    <w:rsid w:val="008D4484"/>
    <w:rsid w:val="008E3D07"/>
    <w:rsid w:val="008F0E66"/>
    <w:rsid w:val="008F7D8F"/>
    <w:rsid w:val="009221D1"/>
    <w:rsid w:val="009378B0"/>
    <w:rsid w:val="00957094"/>
    <w:rsid w:val="00957C5C"/>
    <w:rsid w:val="00961810"/>
    <w:rsid w:val="00977DA5"/>
    <w:rsid w:val="0098363D"/>
    <w:rsid w:val="009837EC"/>
    <w:rsid w:val="00993970"/>
    <w:rsid w:val="009A09C2"/>
    <w:rsid w:val="009A482B"/>
    <w:rsid w:val="009C256B"/>
    <w:rsid w:val="009C39E7"/>
    <w:rsid w:val="00A065D9"/>
    <w:rsid w:val="00A10E04"/>
    <w:rsid w:val="00A37C9B"/>
    <w:rsid w:val="00A5086B"/>
    <w:rsid w:val="00A54865"/>
    <w:rsid w:val="00A76717"/>
    <w:rsid w:val="00A82BE5"/>
    <w:rsid w:val="00A87B30"/>
    <w:rsid w:val="00A91A43"/>
    <w:rsid w:val="00AD1041"/>
    <w:rsid w:val="00AD42FD"/>
    <w:rsid w:val="00AD5F02"/>
    <w:rsid w:val="00AF65E1"/>
    <w:rsid w:val="00B31FA7"/>
    <w:rsid w:val="00B365C0"/>
    <w:rsid w:val="00B57D68"/>
    <w:rsid w:val="00B761CA"/>
    <w:rsid w:val="00B826EA"/>
    <w:rsid w:val="00B92268"/>
    <w:rsid w:val="00BA4A5C"/>
    <w:rsid w:val="00BA7DAF"/>
    <w:rsid w:val="00BB3B9B"/>
    <w:rsid w:val="00BE2B09"/>
    <w:rsid w:val="00BE3027"/>
    <w:rsid w:val="00BE79B1"/>
    <w:rsid w:val="00C24315"/>
    <w:rsid w:val="00C27200"/>
    <w:rsid w:val="00C53ACD"/>
    <w:rsid w:val="00C60A25"/>
    <w:rsid w:val="00C80CAB"/>
    <w:rsid w:val="00CA0981"/>
    <w:rsid w:val="00CA11AA"/>
    <w:rsid w:val="00CB47D1"/>
    <w:rsid w:val="00CC78C4"/>
    <w:rsid w:val="00CD7EA6"/>
    <w:rsid w:val="00CF234E"/>
    <w:rsid w:val="00D23ABE"/>
    <w:rsid w:val="00D7688C"/>
    <w:rsid w:val="00D83265"/>
    <w:rsid w:val="00D911E4"/>
    <w:rsid w:val="00D93CAD"/>
    <w:rsid w:val="00DA719C"/>
    <w:rsid w:val="00DD5C17"/>
    <w:rsid w:val="00DF1FD9"/>
    <w:rsid w:val="00E0269F"/>
    <w:rsid w:val="00E15EEC"/>
    <w:rsid w:val="00E16662"/>
    <w:rsid w:val="00E17F46"/>
    <w:rsid w:val="00E22F59"/>
    <w:rsid w:val="00E303BC"/>
    <w:rsid w:val="00E32619"/>
    <w:rsid w:val="00E341DD"/>
    <w:rsid w:val="00E50192"/>
    <w:rsid w:val="00E71A8B"/>
    <w:rsid w:val="00E81CB0"/>
    <w:rsid w:val="00EC4326"/>
    <w:rsid w:val="00ED070D"/>
    <w:rsid w:val="00ED6B1D"/>
    <w:rsid w:val="00EE630A"/>
    <w:rsid w:val="00F12C04"/>
    <w:rsid w:val="00F15E51"/>
    <w:rsid w:val="00F469A6"/>
    <w:rsid w:val="00F757AB"/>
    <w:rsid w:val="00F81436"/>
    <w:rsid w:val="00F86CC3"/>
    <w:rsid w:val="00F9260C"/>
    <w:rsid w:val="00FC05CF"/>
    <w:rsid w:val="00FC64DC"/>
    <w:rsid w:val="00FD4212"/>
    <w:rsid w:val="00FD48F4"/>
    <w:rsid w:val="00FF0AEA"/>
    <w:rsid w:val="021B2B7D"/>
    <w:rsid w:val="06EC4E05"/>
    <w:rsid w:val="094034CF"/>
    <w:rsid w:val="0ED84B78"/>
    <w:rsid w:val="43A57B53"/>
    <w:rsid w:val="51334BC7"/>
    <w:rsid w:val="5539109B"/>
    <w:rsid w:val="5E47554D"/>
    <w:rsid w:val="6ADB0F9B"/>
    <w:rsid w:val="6D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C1FC"/>
  <w15:docId w15:val="{9D20052B-BA04-40D7-BDB9-DC21CC72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9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z w:val="40"/>
      <w:szCs w:val="40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60" w:after="190" w:line="218" w:lineRule="auto"/>
      <w:ind w:left="2010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202" w:lineRule="auto"/>
      <w:ind w:firstLine="84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Подпись к картинке_"/>
    <w:basedOn w:val="a0"/>
    <w:link w:val="ab"/>
    <w:qFormat/>
    <w:rPr>
      <w:rFonts w:ascii="Times New Roman" w:eastAsia="Times New Roman" w:hAnsi="Times New Roman" w:cs="Times New Roman"/>
      <w:u w:val="none"/>
    </w:rPr>
  </w:style>
  <w:style w:type="paragraph" w:customStyle="1" w:styleId="ab">
    <w:name w:val="Подпись к картинке"/>
    <w:basedOn w:val="a"/>
    <w:link w:val="aa"/>
    <w:qFormat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2">
    <w:name w:val="Заголовок №2"/>
    <w:basedOn w:val="a"/>
    <w:link w:val="21"/>
    <w:qFormat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38"/>
      <w:szCs w:val="38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after="500"/>
      <w:ind w:left="742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23">
    <w:name w:val="Колонтитул (2)_"/>
    <w:basedOn w:val="a0"/>
    <w:link w:val="24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4">
    <w:name w:val="Колонтитул (2)"/>
    <w:basedOn w:val="a"/>
    <w:link w:val="23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qFormat/>
    <w:rPr>
      <w:rFonts w:ascii="Arial" w:eastAsia="Arial" w:hAnsi="Arial" w:cs="Arial"/>
      <w:color w:val="6A8499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160"/>
      <w:jc w:val="right"/>
    </w:pPr>
    <w:rPr>
      <w:rFonts w:ascii="Arial" w:eastAsia="Arial" w:hAnsi="Arial" w:cs="Arial"/>
      <w:color w:val="6A8499"/>
      <w:sz w:val="11"/>
      <w:szCs w:val="11"/>
    </w:rPr>
  </w:style>
  <w:style w:type="character" w:customStyle="1" w:styleId="4">
    <w:name w:val="Основной текст (4)_"/>
    <w:basedOn w:val="a0"/>
    <w:link w:val="40"/>
    <w:qFormat/>
    <w:rPr>
      <w:rFonts w:ascii="Arial" w:eastAsia="Arial" w:hAnsi="Arial" w:cs="Arial"/>
      <w:i/>
      <w:iCs/>
      <w:color w:val="AFBCC3"/>
      <w:sz w:val="13"/>
      <w:szCs w:val="13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after="620"/>
      <w:ind w:left="5540"/>
    </w:pPr>
    <w:rPr>
      <w:rFonts w:ascii="Arial" w:eastAsia="Arial" w:hAnsi="Arial" w:cs="Arial"/>
      <w:i/>
      <w:iCs/>
      <w:color w:val="AFBCC3"/>
      <w:sz w:val="13"/>
      <w:szCs w:val="13"/>
    </w:rPr>
  </w:style>
  <w:style w:type="character" w:customStyle="1" w:styleId="ac">
    <w:name w:val="Другое_"/>
    <w:basedOn w:val="a0"/>
    <w:link w:val="ad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d">
    <w:name w:val="Другое"/>
    <w:basedOn w:val="a"/>
    <w:link w:val="ac"/>
    <w:qFormat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Обычный1"/>
    <w:qFormat/>
    <w:pPr>
      <w:widowControl w:val="0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a5">
    <w:name w:val="Текст выноски Знак"/>
    <w:basedOn w:val="a0"/>
    <w:link w:val="a4"/>
    <w:qFormat/>
    <w:rPr>
      <w:rFonts w:ascii="Tahoma" w:eastAsia="Microsoft Sans Serif" w:hAnsi="Tahoma" w:cs="Tahoma"/>
      <w:color w:val="000000"/>
      <w:sz w:val="16"/>
      <w:szCs w:val="16"/>
      <w:lang w:bidi="ru-RU"/>
    </w:rPr>
  </w:style>
  <w:style w:type="character" w:customStyle="1" w:styleId="FontStyle11">
    <w:name w:val="Font Style11"/>
    <w:uiPriority w:val="99"/>
    <w:rsid w:val="005E4846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98363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0DCE-AFA2-4619-B356-EC490736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Шалимова Елена Валентиновна (общий отдел ММР)</cp:lastModifiedBy>
  <cp:revision>61</cp:revision>
  <cp:lastPrinted>2023-11-28T07:18:00Z</cp:lastPrinted>
  <dcterms:created xsi:type="dcterms:W3CDTF">2023-11-14T12:22:00Z</dcterms:created>
  <dcterms:modified xsi:type="dcterms:W3CDTF">2023-12-01T05:49:00Z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8D00B1C9BE0C4DF693FDB59B29C78861</vt:lpwstr>
  </property>
</Properties>
</file>